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3" w:rsidRPr="00A1568A" w:rsidRDefault="006453A3" w:rsidP="006453A3">
      <w:pPr>
        <w:spacing w:after="0" w:line="240" w:lineRule="auto"/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A1568A">
        <w:rPr>
          <w:rFonts w:ascii="Calibri" w:eastAsia="Calibri" w:hAnsi="Calibri" w:cs="Times New Roman"/>
          <w:b/>
          <w:sz w:val="40"/>
          <w:szCs w:val="40"/>
          <w:u w:val="single"/>
        </w:rPr>
        <w:t>Pozvání na akce pořádané MKS Kyjov</w:t>
      </w:r>
      <w:r w:rsidR="0087338B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(červenec srpen</w:t>
      </w:r>
      <w:r w:rsidR="001E13C1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2018)</w:t>
      </w:r>
    </w:p>
    <w:p w:rsidR="00850A89" w:rsidRDefault="00850A89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Mkatabulky"/>
        <w:tblW w:w="10490" w:type="dxa"/>
        <w:tblInd w:w="-147" w:type="dxa"/>
        <w:tblLook w:val="04A0"/>
      </w:tblPr>
      <w:tblGrid>
        <w:gridCol w:w="8647"/>
        <w:gridCol w:w="1843"/>
      </w:tblGrid>
      <w:tr w:rsidR="00922D95" w:rsidTr="001E13C1">
        <w:tc>
          <w:tcPr>
            <w:tcW w:w="8647" w:type="dxa"/>
          </w:tcPr>
          <w:p w:rsidR="00922D95" w:rsidRDefault="00922D95" w:rsidP="00850A89">
            <w:pPr>
              <w:jc w:val="both"/>
              <w:rPr>
                <w:sz w:val="30"/>
                <w:szCs w:val="30"/>
              </w:rPr>
            </w:pPr>
            <w:r w:rsidRPr="00F60625">
              <w:rPr>
                <w:sz w:val="30"/>
                <w:szCs w:val="30"/>
              </w:rPr>
              <w:t>Nabízená akce</w:t>
            </w:r>
            <w:r w:rsidRPr="00F60625">
              <w:rPr>
                <w:sz w:val="30"/>
                <w:szCs w:val="30"/>
              </w:rPr>
              <w:tab/>
            </w:r>
          </w:p>
          <w:p w:rsidR="006C3601" w:rsidRDefault="006C3601" w:rsidP="00850A89">
            <w:pPr>
              <w:jc w:val="both"/>
              <w:rPr>
                <w:sz w:val="30"/>
                <w:szCs w:val="30"/>
              </w:rPr>
            </w:pPr>
          </w:p>
          <w:p w:rsidR="006C3601" w:rsidRPr="00F60625" w:rsidRDefault="006C3601" w:rsidP="00850A8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22D95" w:rsidRPr="00F60625" w:rsidRDefault="00922D95" w:rsidP="00922D95">
            <w:pPr>
              <w:spacing w:line="2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0625">
              <w:rPr>
                <w:sz w:val="28"/>
                <w:szCs w:val="28"/>
              </w:rPr>
              <w:t>cca termín hlášení</w:t>
            </w:r>
          </w:p>
        </w:tc>
      </w:tr>
      <w:tr w:rsidR="00620947" w:rsidTr="001E13C1">
        <w:tc>
          <w:tcPr>
            <w:tcW w:w="8647" w:type="dxa"/>
          </w:tcPr>
          <w:p w:rsidR="00F12B65" w:rsidRPr="0090134C" w:rsidRDefault="00F12B65" w:rsidP="00F12B65">
            <w:pPr>
              <w:pStyle w:val="Normlnweb"/>
              <w:spacing w:before="0" w:beforeAutospacing="0" w:after="0" w:afterAutospacing="0" w:line="288" w:lineRule="auto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V sobotu 14. července se na náměstí v Kyjově uskuteční akce ke 100. výročí vzniku republiky </w:t>
            </w:r>
            <w:r w:rsidRPr="00E106A1">
              <w:rPr>
                <w:rFonts w:ascii="Calibri" w:eastAsia="Calibri" w:hAnsi="Calibri"/>
                <w:b/>
                <w:sz w:val="28"/>
                <w:szCs w:val="28"/>
              </w:rPr>
              <w:t>DEN REPUBLIKY aneb oživlá historie.</w:t>
            </w:r>
            <w:r w:rsidRPr="00E106A1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V celodenním programu se můžete ve 14 hodin těšit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na 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>slavnostní ceremoniál před radnicí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s příjezdem pana presidenta </w:t>
            </w:r>
            <w:r w:rsidRPr="0090134C">
              <w:rPr>
                <w:rFonts w:asciiTheme="minorHAnsi" w:eastAsia="Calibri" w:hAnsiTheme="minorHAnsi"/>
                <w:sz w:val="28"/>
                <w:szCs w:val="28"/>
              </w:rPr>
              <w:t xml:space="preserve">Masaryka 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>historickým automobilem, za doprovodu vojáků na koních, legionářů a Sokolů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Dále na dobovou armádu, vojenská ležení od r. 1918 do r. 1945, presentaci motokol z dob Rakousko – Uherska, ukázku výcviku jezdectva 1. republiky. Během dne bude na podiu koncertovat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Melody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="00C00C8E">
              <w:rPr>
                <w:rFonts w:ascii="Calibri" w:eastAsia="Calibri" w:hAnsi="Calibri"/>
                <w:sz w:val="28"/>
                <w:szCs w:val="28"/>
              </w:rPr>
              <w:t>G</w:t>
            </w:r>
            <w:r>
              <w:rPr>
                <w:rFonts w:ascii="Calibri" w:eastAsia="Calibri" w:hAnsi="Calibri"/>
                <w:sz w:val="28"/>
                <w:szCs w:val="28"/>
              </w:rPr>
              <w:t>entlem</w:t>
            </w:r>
            <w:r w:rsidR="00A52CAE">
              <w:rPr>
                <w:rFonts w:ascii="Calibri" w:eastAsia="Calibri" w:hAnsi="Calibri"/>
                <w:sz w:val="28"/>
                <w:szCs w:val="28"/>
              </w:rPr>
              <w:t>e</w:t>
            </w:r>
            <w:r>
              <w:rPr>
                <w:rFonts w:ascii="Calibri" w:eastAsia="Calibri" w:hAnsi="Calibri"/>
                <w:sz w:val="28"/>
                <w:szCs w:val="28"/>
              </w:rPr>
              <w:t>n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Lednice, můžete si stylově zatančit s kapelou DJANGO JET. Ve večerních hodinách bude k tanci </w:t>
            </w:r>
            <w:r w:rsidRPr="0090134C">
              <w:rPr>
                <w:rFonts w:asciiTheme="minorHAnsi" w:eastAsia="Calibri" w:hAnsiTheme="minorHAnsi"/>
                <w:sz w:val="28"/>
                <w:szCs w:val="28"/>
              </w:rPr>
              <w:t xml:space="preserve">a poslechu hrát kapela ŠUFA. </w:t>
            </w:r>
          </w:p>
          <w:p w:rsidR="00F12B65" w:rsidRDefault="00F12B65" w:rsidP="00F12B65">
            <w:pPr>
              <w:pStyle w:val="Normlnweb"/>
              <w:spacing w:before="0" w:beforeAutospacing="0" w:after="0" w:afterAutospacing="0" w:line="288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 doprovodném programu si můžete prohlédnout p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>olní pošt</w:t>
            </w:r>
            <w:r>
              <w:rPr>
                <w:rFonts w:asciiTheme="minorHAnsi" w:hAnsiTheme="minorHAnsi"/>
                <w:sz w:val="28"/>
                <w:szCs w:val="28"/>
              </w:rPr>
              <w:t>u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 xml:space="preserve">, dobový trh, stylové </w:t>
            </w:r>
            <w:proofErr w:type="spellStart"/>
            <w:r w:rsidRPr="0090134C">
              <w:rPr>
                <w:rFonts w:asciiTheme="minorHAnsi" w:hAnsiTheme="minorHAnsi"/>
                <w:sz w:val="28"/>
                <w:szCs w:val="28"/>
              </w:rPr>
              <w:t>fotokoutky</w:t>
            </w:r>
            <w:proofErr w:type="spellEnd"/>
            <w:r w:rsidRPr="0090134C">
              <w:rPr>
                <w:rFonts w:asciiTheme="minorHAnsi" w:hAnsiTheme="minorHAnsi"/>
                <w:sz w:val="28"/>
                <w:szCs w:val="28"/>
              </w:rPr>
              <w:t>, auta – veterán</w:t>
            </w:r>
            <w:r>
              <w:rPr>
                <w:rFonts w:asciiTheme="minorHAnsi" w:hAnsiTheme="minorHAnsi"/>
                <w:sz w:val="28"/>
                <w:szCs w:val="28"/>
              </w:rPr>
              <w:t>y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>, táborový život, vojensk</w:t>
            </w:r>
            <w:r>
              <w:rPr>
                <w:rFonts w:asciiTheme="minorHAnsi" w:hAnsiTheme="minorHAnsi"/>
                <w:sz w:val="28"/>
                <w:szCs w:val="28"/>
              </w:rPr>
              <w:t>ou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 xml:space="preserve"> technik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u a 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>unikátní prvorepubl</w:t>
            </w:r>
            <w:r w:rsidR="00A52CAE">
              <w:rPr>
                <w:rFonts w:asciiTheme="minorHAnsi" w:hAnsiTheme="minorHAnsi"/>
                <w:sz w:val="28"/>
                <w:szCs w:val="28"/>
              </w:rPr>
              <w:t>i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>kový vojenský automobil Škoda PA – II „</w:t>
            </w:r>
            <w:proofErr w:type="spellStart"/>
            <w:r w:rsidRPr="0090134C">
              <w:rPr>
                <w:rFonts w:asciiTheme="minorHAnsi" w:hAnsiTheme="minorHAnsi"/>
                <w:sz w:val="28"/>
                <w:szCs w:val="28"/>
              </w:rPr>
              <w:t>Turtle</w:t>
            </w:r>
            <w:proofErr w:type="spellEnd"/>
            <w:r w:rsidRPr="0090134C">
              <w:rPr>
                <w:rFonts w:asciiTheme="minorHAnsi" w:hAnsiTheme="minorHAnsi"/>
                <w:sz w:val="28"/>
                <w:szCs w:val="28"/>
              </w:rPr>
              <w:t>“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. Nebude chybět ani flašinetář. 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>Pro děti jsou připraveny hry a soutěže, jízdy na koních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 </w:t>
            </w:r>
            <w:r w:rsidRPr="0090134C">
              <w:rPr>
                <w:rFonts w:asciiTheme="minorHAnsi" w:hAnsiTheme="minorHAnsi"/>
                <w:sz w:val="28"/>
                <w:szCs w:val="28"/>
              </w:rPr>
              <w:t>odlévání pamětních mincí.</w:t>
            </w:r>
          </w:p>
          <w:p w:rsidR="00620947" w:rsidRDefault="00F12B65" w:rsidP="00F12B65">
            <w:pPr>
              <w:pStyle w:val="Normlnweb"/>
              <w:spacing w:before="0" w:beforeAutospacing="0" w:after="0" w:afterAutospacing="0" w:line="288" w:lineRule="auto"/>
              <w:jc w:val="both"/>
              <w:rPr>
                <w:rStyle w:val="Hypertextovodkaz"/>
                <w:rFonts w:ascii="Calibri" w:eastAsia="Calibri" w:hAnsi="Calibri"/>
                <w:color w:val="auto"/>
                <w:sz w:val="28"/>
                <w:szCs w:val="28"/>
                <w:u w:val="none"/>
              </w:rPr>
            </w:pPr>
            <w:r w:rsidRPr="00B455B6">
              <w:rPr>
                <w:rFonts w:ascii="Calibri" w:eastAsia="Calibri" w:hAnsi="Calibri"/>
                <w:sz w:val="28"/>
                <w:szCs w:val="28"/>
              </w:rPr>
              <w:t xml:space="preserve">Více informací na </w:t>
            </w:r>
            <w:hyperlink r:id="rId4" w:history="1">
              <w:r w:rsidRPr="00B455B6">
                <w:rPr>
                  <w:rStyle w:val="Hypertextovodkaz"/>
                  <w:rFonts w:ascii="Calibri" w:eastAsia="Calibri" w:hAnsi="Calibri"/>
                  <w:sz w:val="28"/>
                  <w:szCs w:val="28"/>
                </w:rPr>
                <w:t>www.dum-kultury-kyjov.cz</w:t>
              </w:r>
            </w:hyperlink>
          </w:p>
          <w:p w:rsidR="006C3601" w:rsidRPr="00F12B65" w:rsidRDefault="006C3601" w:rsidP="00F12B65">
            <w:pPr>
              <w:pStyle w:val="Normlnweb"/>
              <w:spacing w:before="0" w:beforeAutospacing="0" w:after="0" w:afterAutospacing="0" w:line="288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0947" w:rsidRPr="00F60625" w:rsidRDefault="00F12B65" w:rsidP="004160B9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10. 7. – 13.7.</w:t>
            </w:r>
          </w:p>
        </w:tc>
      </w:tr>
      <w:tr w:rsidR="00620947" w:rsidTr="001E13C1">
        <w:tc>
          <w:tcPr>
            <w:tcW w:w="8647" w:type="dxa"/>
          </w:tcPr>
          <w:p w:rsidR="00620947" w:rsidRDefault="00F12B65" w:rsidP="00F12B65">
            <w:pPr>
              <w:spacing w:line="288" w:lineRule="auto"/>
              <w:jc w:val="both"/>
              <w:rPr>
                <w:rStyle w:val="Hypertextovodkaz"/>
                <w:rFonts w:ascii="Calibri" w:eastAsia="Calibri" w:hAnsi="Calibri" w:cs="Times New Roman"/>
                <w:color w:val="auto"/>
                <w:sz w:val="28"/>
                <w:szCs w:val="28"/>
                <w:u w:val="none"/>
              </w:rPr>
            </w:pPr>
            <w:r w:rsidRPr="00B455B6">
              <w:rPr>
                <w:sz w:val="28"/>
                <w:szCs w:val="28"/>
              </w:rPr>
              <w:t xml:space="preserve">Městské kulturní středisko v Kyjově vás zve </w:t>
            </w:r>
            <w:r>
              <w:rPr>
                <w:sz w:val="28"/>
                <w:szCs w:val="28"/>
              </w:rPr>
              <w:t xml:space="preserve">na </w:t>
            </w:r>
            <w:r w:rsidRPr="00F12B65">
              <w:rPr>
                <w:b/>
                <w:sz w:val="28"/>
                <w:szCs w:val="28"/>
              </w:rPr>
              <w:t>Koncert na terase</w:t>
            </w:r>
            <w:r>
              <w:rPr>
                <w:sz w:val="28"/>
                <w:szCs w:val="28"/>
              </w:rPr>
              <w:t xml:space="preserve"> zpěvačky </w:t>
            </w:r>
            <w:r w:rsidRPr="00F12B65">
              <w:rPr>
                <w:b/>
                <w:sz w:val="28"/>
                <w:szCs w:val="28"/>
              </w:rPr>
              <w:t>Radky Fišarové</w:t>
            </w:r>
            <w:r>
              <w:rPr>
                <w:sz w:val="28"/>
                <w:szCs w:val="28"/>
              </w:rPr>
              <w:t xml:space="preserve"> s názvem </w:t>
            </w:r>
            <w:proofErr w:type="spellStart"/>
            <w:r w:rsidRPr="00F12B65">
              <w:rPr>
                <w:b/>
                <w:sz w:val="28"/>
                <w:szCs w:val="28"/>
              </w:rPr>
              <w:t>Rendez</w:t>
            </w:r>
            <w:proofErr w:type="spellEnd"/>
            <w:r w:rsidRPr="00F12B65">
              <w:rPr>
                <w:b/>
                <w:sz w:val="28"/>
                <w:szCs w:val="28"/>
              </w:rPr>
              <w:t xml:space="preserve"> vous</w:t>
            </w:r>
            <w:r>
              <w:rPr>
                <w:sz w:val="28"/>
                <w:szCs w:val="28"/>
              </w:rPr>
              <w:t xml:space="preserve">. Tato všestranná zpěvačka a muzikálová herečka za doprovodu akordeonu a kytary zazpívá nejen francouzské šansony </w:t>
            </w:r>
            <w:r w:rsidRPr="00847A98">
              <w:rPr>
                <w:rFonts w:eastAsia="Times New Roman" w:cs="Times New Roman"/>
                <w:sz w:val="28"/>
                <w:szCs w:val="28"/>
                <w:lang w:eastAsia="cs-CZ"/>
              </w:rPr>
              <w:t>předních francouzských interpretů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847A98">
              <w:rPr>
                <w:rFonts w:eastAsia="Times New Roman" w:cs="Times New Roman"/>
                <w:sz w:val="28"/>
                <w:szCs w:val="28"/>
                <w:lang w:eastAsia="cs-CZ"/>
              </w:rPr>
              <w:t>(E.</w:t>
            </w:r>
            <w:r w:rsidR="00A52CAE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847A98">
              <w:rPr>
                <w:rFonts w:eastAsia="Times New Roman" w:cs="Times New Roman"/>
                <w:sz w:val="28"/>
                <w:szCs w:val="28"/>
                <w:lang w:eastAsia="cs-CZ"/>
              </w:rPr>
              <w:t>Piaf, CH.</w:t>
            </w:r>
            <w:r w:rsidR="00A52CAE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847A98">
              <w:rPr>
                <w:rFonts w:eastAsia="Times New Roman" w:cs="Times New Roman"/>
                <w:sz w:val="28"/>
                <w:szCs w:val="28"/>
                <w:lang w:eastAsia="cs-CZ"/>
              </w:rPr>
              <w:t>Aznavour, M.</w:t>
            </w:r>
            <w:r w:rsidR="00A52CAE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47A98">
              <w:rPr>
                <w:rFonts w:eastAsia="Times New Roman" w:cs="Times New Roman"/>
                <w:sz w:val="28"/>
                <w:szCs w:val="28"/>
                <w:lang w:eastAsia="cs-CZ"/>
              </w:rPr>
              <w:t>Mathieu</w:t>
            </w:r>
            <w:proofErr w:type="spellEnd"/>
            <w:r w:rsidRPr="00847A98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atd.), ale také slavné filmové melodie</w:t>
            </w:r>
            <w:r>
              <w:rPr>
                <w:sz w:val="28"/>
                <w:szCs w:val="28"/>
              </w:rPr>
              <w:t xml:space="preserve"> </w:t>
            </w:r>
            <w:r w:rsidRPr="00847A98">
              <w:rPr>
                <w:rFonts w:eastAsia="Times New Roman" w:cs="Times New Roman"/>
                <w:sz w:val="28"/>
                <w:szCs w:val="28"/>
                <w:lang w:eastAsia="cs-CZ"/>
              </w:rPr>
              <w:t>a písně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. </w:t>
            </w:r>
            <w:r w:rsidRPr="00847A98">
              <w:rPr>
                <w:rFonts w:eastAsia="Times New Roman" w:cs="Times New Roman"/>
                <w:sz w:val="28"/>
                <w:szCs w:val="28"/>
                <w:lang w:eastAsia="cs-CZ"/>
              </w:rPr>
              <w:t>Velkou část repertoáru tvoří české autorské písně a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847A98">
              <w:rPr>
                <w:rFonts w:eastAsia="Times New Roman" w:cs="Times New Roman"/>
                <w:sz w:val="28"/>
                <w:szCs w:val="28"/>
                <w:lang w:eastAsia="cs-CZ"/>
              </w:rPr>
              <w:t>šansony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. Koncert se uskuteční v úterý 31. července ve 20 hodin na terase budovy Komerční banky v Kyjově. </w:t>
            </w:r>
            <w:r w:rsidRPr="00B455B6">
              <w:rPr>
                <w:rFonts w:ascii="Calibri" w:eastAsia="Calibri" w:hAnsi="Calibri" w:cs="Times New Roman"/>
                <w:sz w:val="28"/>
                <w:szCs w:val="28"/>
              </w:rPr>
              <w:t xml:space="preserve">Více informací na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hyperlink r:id="rId5" w:history="1">
              <w:r w:rsidRPr="00B455B6">
                <w:rPr>
                  <w:rStyle w:val="Hypertextovodkaz"/>
                  <w:rFonts w:ascii="Calibri" w:eastAsia="Calibri" w:hAnsi="Calibri" w:cs="Times New Roman"/>
                  <w:sz w:val="28"/>
                  <w:szCs w:val="28"/>
                </w:rPr>
                <w:t>www.dum-kultury-kyjov.cz</w:t>
              </w:r>
            </w:hyperlink>
          </w:p>
          <w:p w:rsidR="006C3601" w:rsidRPr="00F12B65" w:rsidRDefault="006C3601" w:rsidP="00F12B6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0947" w:rsidRPr="00F60625" w:rsidRDefault="00F12B65" w:rsidP="004160B9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16</w:t>
            </w:r>
            <w:r w:rsidR="0061188C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7</w:t>
            </w:r>
            <w:r w:rsidR="0061188C">
              <w:rPr>
                <w:rFonts w:ascii="Calibri" w:eastAsia="Calibri" w:hAnsi="Calibri" w:cs="Times New Roman"/>
                <w:sz w:val="32"/>
                <w:szCs w:val="32"/>
              </w:rPr>
              <w:t xml:space="preserve">. –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27</w:t>
            </w:r>
            <w:r w:rsidR="0061188C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7</w:t>
            </w:r>
            <w:r w:rsidR="0061188C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</w:tc>
      </w:tr>
      <w:tr w:rsidR="00620947" w:rsidTr="001E13C1">
        <w:tc>
          <w:tcPr>
            <w:tcW w:w="8647" w:type="dxa"/>
          </w:tcPr>
          <w:p w:rsidR="00F12B65" w:rsidRPr="002F44E8" w:rsidRDefault="00F12B65" w:rsidP="00F12B65">
            <w:pPr>
              <w:spacing w:line="28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C1264">
              <w:rPr>
                <w:rFonts w:eastAsia="Calibri" w:cs="Times New Roman"/>
                <w:sz w:val="28"/>
                <w:szCs w:val="28"/>
              </w:rPr>
              <w:t xml:space="preserve">V sobotu 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Pr="009C1264">
              <w:rPr>
                <w:rFonts w:eastAsia="Calibri" w:cs="Times New Roman"/>
                <w:sz w:val="28"/>
                <w:szCs w:val="28"/>
              </w:rPr>
              <w:t xml:space="preserve">. srpna </w:t>
            </w:r>
            <w:r w:rsidRPr="002F44E8">
              <w:rPr>
                <w:rFonts w:eastAsia="Calibri" w:cs="Times New Roman"/>
                <w:sz w:val="28"/>
                <w:szCs w:val="28"/>
              </w:rPr>
              <w:t xml:space="preserve">vás Městské kulturní středisko Kyjov zve večer do letního kina, kde se uskuteční již XXII. ročník festivalu Žalmanův folkový Kyjov. V programu od 18 </w:t>
            </w:r>
            <w:proofErr w:type="gramStart"/>
            <w:r w:rsidRPr="002F44E8">
              <w:rPr>
                <w:rFonts w:eastAsia="Calibri" w:cs="Times New Roman"/>
                <w:sz w:val="28"/>
                <w:szCs w:val="28"/>
              </w:rPr>
              <w:t>hodin  vystoupí</w:t>
            </w:r>
            <w:proofErr w:type="gramEnd"/>
            <w:r w:rsidR="00A52CAE">
              <w:rPr>
                <w:rFonts w:eastAsia="Calibri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F44E8">
              <w:rPr>
                <w:sz w:val="28"/>
                <w:szCs w:val="28"/>
              </w:rPr>
              <w:t xml:space="preserve">takové folkové „hvězdy“ jako je </w:t>
            </w:r>
            <w:r w:rsidRPr="002F44E8">
              <w:rPr>
                <w:b/>
                <w:sz w:val="28"/>
                <w:szCs w:val="28"/>
                <w:u w:val="single"/>
              </w:rPr>
              <w:t>SPIRITUÁL KVINTET</w:t>
            </w:r>
            <w:r w:rsidRPr="002F44E8">
              <w:rPr>
                <w:sz w:val="28"/>
                <w:szCs w:val="28"/>
              </w:rPr>
              <w:t xml:space="preserve"> nebo </w:t>
            </w:r>
            <w:r w:rsidRPr="002F44E8">
              <w:rPr>
                <w:b/>
                <w:sz w:val="28"/>
                <w:szCs w:val="28"/>
                <w:u w:val="single"/>
              </w:rPr>
              <w:t>PETR BENDE</w:t>
            </w:r>
            <w:r w:rsidRPr="002F44E8">
              <w:rPr>
                <w:sz w:val="28"/>
                <w:szCs w:val="28"/>
              </w:rPr>
              <w:t xml:space="preserve">, </w:t>
            </w:r>
            <w:proofErr w:type="spellStart"/>
            <w:r w:rsidRPr="002F44E8">
              <w:rPr>
                <w:sz w:val="28"/>
                <w:szCs w:val="28"/>
              </w:rPr>
              <w:t>Old</w:t>
            </w:r>
            <w:proofErr w:type="spellEnd"/>
            <w:r w:rsidRPr="002F44E8">
              <w:rPr>
                <w:sz w:val="28"/>
                <w:szCs w:val="28"/>
              </w:rPr>
              <w:t xml:space="preserve"> </w:t>
            </w:r>
            <w:proofErr w:type="spellStart"/>
            <w:r w:rsidRPr="002F44E8">
              <w:rPr>
                <w:sz w:val="28"/>
                <w:szCs w:val="28"/>
              </w:rPr>
              <w:t>Boys</w:t>
            </w:r>
            <w:proofErr w:type="spellEnd"/>
            <w:r w:rsidRPr="002F44E8">
              <w:rPr>
                <w:sz w:val="28"/>
                <w:szCs w:val="28"/>
              </w:rPr>
              <w:t xml:space="preserve"> POUTNÍCI, PŘÍSTAV, který slaví 20 let a </w:t>
            </w:r>
            <w:r w:rsidRPr="00F12B65">
              <w:rPr>
                <w:sz w:val="28"/>
                <w:szCs w:val="28"/>
              </w:rPr>
              <w:t xml:space="preserve">samozřejmě </w:t>
            </w:r>
            <w:r w:rsidRPr="00F12B65">
              <w:rPr>
                <w:b/>
                <w:sz w:val="28"/>
                <w:szCs w:val="28"/>
              </w:rPr>
              <w:t>ŽALMAN &amp; spol</w:t>
            </w:r>
            <w:r w:rsidRPr="002F44E8"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Vstupenky jsou již v předprodeji. </w:t>
            </w:r>
          </w:p>
          <w:p w:rsidR="00620947" w:rsidRDefault="00F12B65" w:rsidP="00F12B65">
            <w:pPr>
              <w:spacing w:line="288" w:lineRule="auto"/>
              <w:jc w:val="both"/>
              <w:rPr>
                <w:rStyle w:val="Hypertextovodkaz"/>
                <w:rFonts w:ascii="Calibri" w:eastAsia="Calibri" w:hAnsi="Calibri" w:cs="Times New Roman"/>
                <w:color w:val="auto"/>
                <w:sz w:val="28"/>
                <w:szCs w:val="28"/>
                <w:u w:val="none"/>
              </w:rPr>
            </w:pPr>
            <w:r w:rsidRPr="00B455B6">
              <w:rPr>
                <w:rFonts w:ascii="Calibri" w:eastAsia="Calibri" w:hAnsi="Calibri" w:cs="Times New Roman"/>
                <w:sz w:val="28"/>
                <w:szCs w:val="28"/>
              </w:rPr>
              <w:t xml:space="preserve">Více informací na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hyperlink r:id="rId6" w:history="1">
              <w:r w:rsidRPr="00B455B6">
                <w:rPr>
                  <w:rStyle w:val="Hypertextovodkaz"/>
                  <w:rFonts w:ascii="Calibri" w:eastAsia="Calibri" w:hAnsi="Calibri" w:cs="Times New Roman"/>
                  <w:sz w:val="28"/>
                  <w:szCs w:val="28"/>
                </w:rPr>
                <w:t>www.dum-kultury-kyjov.cz</w:t>
              </w:r>
            </w:hyperlink>
          </w:p>
          <w:p w:rsidR="006C3601" w:rsidRPr="00F12B65" w:rsidRDefault="006C3601" w:rsidP="00F12B65">
            <w:pPr>
              <w:spacing w:line="288" w:lineRule="auto"/>
              <w:jc w:val="both"/>
              <w:rPr>
                <w:rFonts w:ascii="Calibri" w:eastAsia="Calibri" w:hAnsi="Calibri" w:cs="Times New Roman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20947" w:rsidRPr="00F60625" w:rsidRDefault="00F12B65" w:rsidP="004160B9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23</w:t>
            </w:r>
            <w:r w:rsidR="0061188C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7</w:t>
            </w:r>
            <w:r w:rsidR="0061188C">
              <w:rPr>
                <w:rFonts w:ascii="Calibri" w:eastAsia="Calibri" w:hAnsi="Calibri" w:cs="Times New Roman"/>
                <w:sz w:val="32"/>
                <w:szCs w:val="32"/>
              </w:rPr>
              <w:t xml:space="preserve">. –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  <w:r w:rsidR="0061188C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8</w:t>
            </w:r>
            <w:r w:rsidR="0061188C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</w:tc>
      </w:tr>
      <w:tr w:rsidR="006C3601" w:rsidTr="001E13C1">
        <w:tc>
          <w:tcPr>
            <w:tcW w:w="8647" w:type="dxa"/>
          </w:tcPr>
          <w:p w:rsidR="006C3601" w:rsidRDefault="006C3601" w:rsidP="006C360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C4D4B">
              <w:rPr>
                <w:sz w:val="28"/>
                <w:szCs w:val="28"/>
              </w:rPr>
              <w:lastRenderedPageBreak/>
              <w:t xml:space="preserve">Městské kulturní středisko </w:t>
            </w:r>
            <w:r>
              <w:rPr>
                <w:sz w:val="28"/>
                <w:szCs w:val="28"/>
              </w:rPr>
              <w:t xml:space="preserve">v </w:t>
            </w:r>
            <w:r w:rsidRPr="000C4D4B">
              <w:rPr>
                <w:sz w:val="28"/>
                <w:szCs w:val="28"/>
              </w:rPr>
              <w:t>Kyjov</w:t>
            </w:r>
            <w:r>
              <w:rPr>
                <w:sz w:val="28"/>
                <w:szCs w:val="28"/>
              </w:rPr>
              <w:t>ě</w:t>
            </w:r>
            <w:r w:rsidRPr="000C4D4B">
              <w:rPr>
                <w:sz w:val="28"/>
                <w:szCs w:val="28"/>
              </w:rPr>
              <w:t xml:space="preserve"> srdečně zve všechny na tradiční Kyjovské letní slavnosti</w:t>
            </w:r>
            <w:r>
              <w:rPr>
                <w:sz w:val="28"/>
                <w:szCs w:val="28"/>
              </w:rPr>
              <w:t>, které se uskuteční od pátku 10. až do neděle 12</w:t>
            </w:r>
            <w:r w:rsidRPr="000C4D4B">
              <w:rPr>
                <w:sz w:val="28"/>
                <w:szCs w:val="28"/>
              </w:rPr>
              <w:t>. srpna</w:t>
            </w:r>
            <w:r>
              <w:rPr>
                <w:sz w:val="28"/>
                <w:szCs w:val="28"/>
              </w:rPr>
              <w:t>. Před kyjovskou radnicí je pro</w:t>
            </w:r>
            <w:r w:rsidRPr="000C4D4B">
              <w:rPr>
                <w:sz w:val="28"/>
                <w:szCs w:val="28"/>
              </w:rPr>
              <w:t xml:space="preserve"> Vás</w:t>
            </w:r>
            <w:r>
              <w:rPr>
                <w:sz w:val="28"/>
                <w:szCs w:val="28"/>
              </w:rPr>
              <w:t xml:space="preserve"> připravený po tři dny bohatý a rozmanitý kulturní program s řadou vystoupení folkových, rockových i popových kapel.  </w:t>
            </w:r>
            <w:r w:rsidRPr="000C4D4B">
              <w:rPr>
                <w:sz w:val="28"/>
                <w:szCs w:val="28"/>
              </w:rPr>
              <w:t>V sobotu od rána jarmarky, program pro děti i dospělé, večer opět koncerty různých žánrů</w:t>
            </w:r>
            <w:r>
              <w:rPr>
                <w:sz w:val="28"/>
                <w:szCs w:val="28"/>
              </w:rPr>
              <w:t xml:space="preserve">. </w:t>
            </w:r>
            <w:r w:rsidRPr="000C4D4B">
              <w:rPr>
                <w:sz w:val="28"/>
                <w:szCs w:val="28"/>
              </w:rPr>
              <w:t>V neděli již tradičně od rána folklorní gala s</w:t>
            </w:r>
            <w:r>
              <w:rPr>
                <w:sz w:val="28"/>
                <w:szCs w:val="28"/>
              </w:rPr>
              <w:t> odpoledním dožínkovým průvodem</w:t>
            </w:r>
            <w:r w:rsidRPr="000C4D4B">
              <w:rPr>
                <w:sz w:val="28"/>
                <w:szCs w:val="28"/>
              </w:rPr>
              <w:t xml:space="preserve"> a večerní dechovkou.</w:t>
            </w:r>
            <w:r>
              <w:rPr>
                <w:sz w:val="28"/>
                <w:szCs w:val="28"/>
              </w:rPr>
              <w:t xml:space="preserve"> </w:t>
            </w:r>
            <w:r w:rsidRPr="000C4D4B">
              <w:rPr>
                <w:sz w:val="28"/>
                <w:szCs w:val="28"/>
              </w:rPr>
              <w:t xml:space="preserve">Všechny programy i jarmarky na náměstí jsou zdarma, podrobné informace na </w:t>
            </w:r>
            <w:hyperlink r:id="rId7" w:history="1">
              <w:r w:rsidRPr="000C4D4B">
                <w:rPr>
                  <w:rStyle w:val="Hypertextovodkaz"/>
                  <w:sz w:val="28"/>
                  <w:szCs w:val="28"/>
                </w:rPr>
                <w:t>www.dum-kultury-kyjov.cz</w:t>
              </w:r>
            </w:hyperlink>
            <w:r>
              <w:rPr>
                <w:rStyle w:val="Hypertextovodkaz"/>
                <w:sz w:val="28"/>
                <w:szCs w:val="28"/>
              </w:rPr>
              <w:t>.</w:t>
            </w:r>
            <w:r w:rsidRPr="000C4D4B">
              <w:rPr>
                <w:sz w:val="28"/>
                <w:szCs w:val="28"/>
              </w:rPr>
              <w:t xml:space="preserve">  Těšíme se na vás!</w:t>
            </w:r>
          </w:p>
          <w:p w:rsidR="006C3601" w:rsidRPr="009C1264" w:rsidRDefault="006C3601" w:rsidP="006C3601">
            <w:pPr>
              <w:spacing w:line="312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3601" w:rsidRDefault="006C3601" w:rsidP="004160B9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30.7. – 10.8.</w:t>
            </w:r>
          </w:p>
        </w:tc>
      </w:tr>
      <w:tr w:rsidR="006C3601" w:rsidTr="001E13C1">
        <w:tc>
          <w:tcPr>
            <w:tcW w:w="8647" w:type="dxa"/>
          </w:tcPr>
          <w:p w:rsidR="00AD41C2" w:rsidRPr="00AD41C2" w:rsidRDefault="00AD41C2" w:rsidP="00AD41C2">
            <w:pPr>
              <w:spacing w:line="312" w:lineRule="auto"/>
              <w:jc w:val="both"/>
              <w:rPr>
                <w:bCs/>
                <w:color w:val="222222"/>
                <w:sz w:val="28"/>
                <w:szCs w:val="28"/>
                <w:shd w:val="clear" w:color="auto" w:fill="FFFFFF"/>
                <w:lang w:eastAsia="cs-CZ"/>
              </w:rPr>
            </w:pPr>
            <w:r w:rsidRPr="00AD41C2">
              <w:rPr>
                <w:bCs/>
                <w:color w:val="222222"/>
                <w:sz w:val="28"/>
                <w:szCs w:val="28"/>
                <w:shd w:val="clear" w:color="auto" w:fill="FFFFFF"/>
                <w:lang w:eastAsia="cs-CZ"/>
              </w:rPr>
              <w:t xml:space="preserve">Ve čtvrtek 23. srpna ve 20 hodin se uskuteční v letním kině v Kyjově koncert populární kapely Slza. Na tomto skvělém koncertu nebude chybět žádný z jejich hitů. Jste všichni zváni, Petr a Lukáš se na vás </w:t>
            </w:r>
            <w:r>
              <w:rPr>
                <w:bCs/>
                <w:color w:val="222222"/>
                <w:sz w:val="28"/>
                <w:szCs w:val="28"/>
                <w:shd w:val="clear" w:color="auto" w:fill="FFFFFF"/>
                <w:lang w:eastAsia="cs-CZ"/>
              </w:rPr>
              <w:t>již</w:t>
            </w:r>
            <w:r w:rsidRPr="00AD41C2">
              <w:rPr>
                <w:bCs/>
                <w:color w:val="222222"/>
                <w:sz w:val="28"/>
                <w:szCs w:val="28"/>
                <w:shd w:val="clear" w:color="auto" w:fill="FFFFFF"/>
                <w:lang w:eastAsia="cs-CZ"/>
              </w:rPr>
              <w:t xml:space="preserve"> těší! Více informací na </w:t>
            </w:r>
            <w:hyperlink r:id="rId8" w:history="1">
              <w:r w:rsidRPr="00AD41C2">
                <w:rPr>
                  <w:rStyle w:val="Hypertextovodkaz"/>
                  <w:bCs/>
                  <w:sz w:val="28"/>
                  <w:szCs w:val="28"/>
                  <w:shd w:val="clear" w:color="auto" w:fill="FFFFFF"/>
                  <w:lang w:eastAsia="cs-CZ"/>
                </w:rPr>
                <w:t>www.dum-kultury-kyjov.cz</w:t>
              </w:r>
            </w:hyperlink>
            <w:r>
              <w:rPr>
                <w:bCs/>
                <w:color w:val="222222"/>
                <w:sz w:val="28"/>
                <w:szCs w:val="28"/>
                <w:shd w:val="clear" w:color="auto" w:fill="FFFFFF"/>
                <w:lang w:eastAsia="cs-CZ"/>
              </w:rPr>
              <w:t xml:space="preserve">. </w:t>
            </w:r>
          </w:p>
          <w:p w:rsidR="006C3601" w:rsidRDefault="006C3601" w:rsidP="006C3601">
            <w:pPr>
              <w:rPr>
                <w:b/>
                <w:bCs/>
                <w:color w:val="222222"/>
                <w:sz w:val="28"/>
                <w:szCs w:val="28"/>
                <w:shd w:val="clear" w:color="auto" w:fill="FFFFFF"/>
                <w:lang w:eastAsia="cs-CZ"/>
              </w:rPr>
            </w:pPr>
          </w:p>
        </w:tc>
        <w:tc>
          <w:tcPr>
            <w:tcW w:w="1843" w:type="dxa"/>
          </w:tcPr>
          <w:p w:rsidR="006C3601" w:rsidRDefault="00AD41C2" w:rsidP="004160B9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16.7. – 22.8.</w:t>
            </w:r>
          </w:p>
        </w:tc>
      </w:tr>
    </w:tbl>
    <w:p w:rsidR="00F60625" w:rsidRDefault="00F60625" w:rsidP="00F60625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204393" w:rsidRPr="001E13C1" w:rsidRDefault="00204393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sectPr w:rsidR="00204393" w:rsidRPr="001E13C1" w:rsidSect="00F12B6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E6C28"/>
    <w:rsid w:val="00015F64"/>
    <w:rsid w:val="00076BC9"/>
    <w:rsid w:val="00077C4C"/>
    <w:rsid w:val="000F0BC8"/>
    <w:rsid w:val="00137003"/>
    <w:rsid w:val="00173456"/>
    <w:rsid w:val="001E13C1"/>
    <w:rsid w:val="00204393"/>
    <w:rsid w:val="00262327"/>
    <w:rsid w:val="00324FCB"/>
    <w:rsid w:val="003331AF"/>
    <w:rsid w:val="003654BE"/>
    <w:rsid w:val="003858C4"/>
    <w:rsid w:val="003C3FA1"/>
    <w:rsid w:val="003E4ACF"/>
    <w:rsid w:val="004160B9"/>
    <w:rsid w:val="00443BFE"/>
    <w:rsid w:val="004A69EE"/>
    <w:rsid w:val="004D5142"/>
    <w:rsid w:val="004E6C28"/>
    <w:rsid w:val="005100B0"/>
    <w:rsid w:val="00585F7C"/>
    <w:rsid w:val="005864C8"/>
    <w:rsid w:val="005963C2"/>
    <w:rsid w:val="005B3F70"/>
    <w:rsid w:val="0061188C"/>
    <w:rsid w:val="00620947"/>
    <w:rsid w:val="006453A3"/>
    <w:rsid w:val="00654402"/>
    <w:rsid w:val="00654654"/>
    <w:rsid w:val="00680D60"/>
    <w:rsid w:val="006C3601"/>
    <w:rsid w:val="00701F39"/>
    <w:rsid w:val="00796871"/>
    <w:rsid w:val="00850A89"/>
    <w:rsid w:val="008701EB"/>
    <w:rsid w:val="0087338B"/>
    <w:rsid w:val="008777AC"/>
    <w:rsid w:val="00892C7F"/>
    <w:rsid w:val="00922D95"/>
    <w:rsid w:val="00933603"/>
    <w:rsid w:val="009603F2"/>
    <w:rsid w:val="009A7A25"/>
    <w:rsid w:val="009F6DDC"/>
    <w:rsid w:val="00A11D14"/>
    <w:rsid w:val="00A40254"/>
    <w:rsid w:val="00A52CAE"/>
    <w:rsid w:val="00AA034D"/>
    <w:rsid w:val="00AD41C2"/>
    <w:rsid w:val="00BB6CD5"/>
    <w:rsid w:val="00BC7DCD"/>
    <w:rsid w:val="00BD512D"/>
    <w:rsid w:val="00C00C8E"/>
    <w:rsid w:val="00C63FAD"/>
    <w:rsid w:val="00C67DB5"/>
    <w:rsid w:val="00D0615F"/>
    <w:rsid w:val="00D9658C"/>
    <w:rsid w:val="00DC70AD"/>
    <w:rsid w:val="00E4447F"/>
    <w:rsid w:val="00E65006"/>
    <w:rsid w:val="00F07595"/>
    <w:rsid w:val="00F12B65"/>
    <w:rsid w:val="00F544AD"/>
    <w:rsid w:val="00F60625"/>
    <w:rsid w:val="00FC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F7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4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1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9658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658C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5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4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-kultury-kyj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m-kultury-kyj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-kultury-kyjov.cz" TargetMode="External"/><Relationship Id="rId5" Type="http://schemas.openxmlformats.org/officeDocument/2006/relationships/hyperlink" Target="http://www.dum-kultury-kyjov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um-kultury-kyjov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</dc:creator>
  <cp:lastModifiedBy>Jaroslava Jančová</cp:lastModifiedBy>
  <cp:revision>2</cp:revision>
  <cp:lastPrinted>2018-07-09T13:54:00Z</cp:lastPrinted>
  <dcterms:created xsi:type="dcterms:W3CDTF">2018-07-10T12:13:00Z</dcterms:created>
  <dcterms:modified xsi:type="dcterms:W3CDTF">2018-07-10T12:13:00Z</dcterms:modified>
</cp:coreProperties>
</file>